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93" w:rsidRDefault="002F4893">
      <w:r>
        <w:t>September/October plans</w:t>
      </w:r>
    </w:p>
    <w:p w:rsidR="002F4893" w:rsidRDefault="002F4893">
      <w:r>
        <w:t>Date</w:t>
      </w:r>
      <w:r>
        <w:tab/>
      </w:r>
      <w:r>
        <w:tab/>
      </w:r>
      <w:r>
        <w:tab/>
        <w:t>Assignment</w:t>
      </w:r>
    </w:p>
    <w:p w:rsidR="002F4893" w:rsidRDefault="002F4893" w:rsidP="002F4893">
      <w:pPr>
        <w:spacing w:after="0"/>
      </w:pPr>
      <w:r>
        <w:t xml:space="preserve">Sept. </w:t>
      </w:r>
      <w:r>
        <w:tab/>
        <w:t>5/6</w:t>
      </w:r>
      <w:r>
        <w:tab/>
      </w:r>
      <w:r>
        <w:tab/>
        <w:t xml:space="preserve">Background for </w:t>
      </w:r>
      <w:r w:rsidRPr="002F4893">
        <w:rPr>
          <w:i/>
        </w:rPr>
        <w:t>Things Fall Apart</w:t>
      </w:r>
      <w:r>
        <w:t xml:space="preserve">—Information about the author (Chinua </w:t>
      </w:r>
      <w:r>
        <w:tab/>
      </w:r>
    </w:p>
    <w:p w:rsidR="002F4893" w:rsidRDefault="002F4893" w:rsidP="002F4893">
      <w:pPr>
        <w:spacing w:after="0"/>
      </w:pPr>
      <w:r>
        <w:tab/>
      </w:r>
      <w:r>
        <w:tab/>
      </w:r>
      <w:r>
        <w:tab/>
        <w:t xml:space="preserve">Achebe); discuss </w:t>
      </w:r>
      <w:proofErr w:type="spellStart"/>
      <w:r>
        <w:t>monomyth</w:t>
      </w:r>
      <w:proofErr w:type="spellEnd"/>
      <w:r>
        <w:t xml:space="preserve"> vs. single story and traditional hero vs.</w:t>
      </w:r>
    </w:p>
    <w:p w:rsidR="002F4893" w:rsidRDefault="002F4893" w:rsidP="002F4893">
      <w:pPr>
        <w:spacing w:after="0"/>
      </w:pPr>
      <w:r>
        <w:tab/>
      </w:r>
      <w:r>
        <w:tab/>
      </w:r>
      <w:r>
        <w:tab/>
      </w:r>
      <w:r w:rsidR="00232881">
        <w:t>t</w:t>
      </w:r>
      <w:r>
        <w:t>ragic hero; set guidelines for discussion (generated by the class)</w:t>
      </w:r>
    </w:p>
    <w:p w:rsidR="002F4893" w:rsidRDefault="002F4893" w:rsidP="002F4893">
      <w:pPr>
        <w:spacing w:after="0"/>
      </w:pPr>
      <w:bookmarkStart w:id="0" w:name="_GoBack"/>
      <w:bookmarkEnd w:id="0"/>
    </w:p>
    <w:p w:rsidR="002F4893" w:rsidRDefault="002F4893" w:rsidP="002F4893">
      <w:pPr>
        <w:spacing w:after="0"/>
      </w:pPr>
      <w:r>
        <w:tab/>
        <w:t>7/10</w:t>
      </w:r>
      <w:r>
        <w:tab/>
      </w:r>
      <w:r>
        <w:tab/>
        <w:t xml:space="preserve">View TED talks by Nigerian author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Adic</w:t>
      </w:r>
      <w:r w:rsidR="008C31C6">
        <w:t>h</w:t>
      </w:r>
      <w:r>
        <w:t>ie</w:t>
      </w:r>
      <w:proofErr w:type="spellEnd"/>
      <w:r>
        <w:t>; students listen with the intent</w:t>
      </w:r>
    </w:p>
    <w:p w:rsidR="002F4893" w:rsidRDefault="002F4893" w:rsidP="002F4893">
      <w:pPr>
        <w:spacing w:after="0"/>
      </w:pPr>
      <w:r>
        <w:tab/>
      </w:r>
      <w:r>
        <w:tab/>
      </w:r>
      <w:r>
        <w:tab/>
      </w:r>
      <w:r w:rsidR="00232881">
        <w:t>t</w:t>
      </w:r>
      <w:r>
        <w:t>o gain knowledge concerning Nigerian culture and will apply what they learn</w:t>
      </w:r>
    </w:p>
    <w:p w:rsidR="002F4893" w:rsidRDefault="002F4893" w:rsidP="002F4893">
      <w:pPr>
        <w:spacing w:after="0"/>
      </w:pPr>
      <w:r>
        <w:tab/>
      </w:r>
      <w:r>
        <w:tab/>
      </w:r>
      <w:r>
        <w:tab/>
      </w:r>
      <w:r w:rsidR="00232881">
        <w:t>t</w:t>
      </w:r>
      <w:r>
        <w:t>o the novel</w:t>
      </w:r>
    </w:p>
    <w:p w:rsidR="002F4893" w:rsidRDefault="002F4893" w:rsidP="002F4893">
      <w:pPr>
        <w:spacing w:after="0"/>
      </w:pPr>
    </w:p>
    <w:p w:rsidR="002F4893" w:rsidRDefault="002F4893" w:rsidP="002F4893">
      <w:pPr>
        <w:spacing w:after="0"/>
      </w:pPr>
      <w:r>
        <w:tab/>
        <w:t>11/12</w:t>
      </w:r>
      <w:r>
        <w:tab/>
      </w:r>
      <w:r>
        <w:tab/>
        <w:t>Review vocabulary, create pronunciation/vocab bookmarks; read chapters</w:t>
      </w:r>
    </w:p>
    <w:p w:rsidR="002F4893" w:rsidRDefault="002F4893" w:rsidP="002F4893">
      <w:pPr>
        <w:spacing w:after="0"/>
      </w:pPr>
      <w:r>
        <w:tab/>
      </w:r>
      <w:r>
        <w:tab/>
      </w:r>
      <w:r>
        <w:tab/>
        <w:t>1—3.  Students will demonstrate knowledge of how the culture affects</w:t>
      </w:r>
    </w:p>
    <w:p w:rsidR="002F4893" w:rsidRDefault="002F4893" w:rsidP="002F4893">
      <w:pPr>
        <w:spacing w:after="0"/>
      </w:pPr>
      <w:r>
        <w:tab/>
      </w:r>
      <w:r>
        <w:tab/>
      </w:r>
      <w:r>
        <w:tab/>
        <w:t>The main character; students will cite evidence of characterization</w:t>
      </w:r>
    </w:p>
    <w:p w:rsidR="00232881" w:rsidRDefault="00232881" w:rsidP="002F4893">
      <w:pPr>
        <w:spacing w:after="0"/>
      </w:pPr>
    </w:p>
    <w:p w:rsidR="00232881" w:rsidRDefault="00232881" w:rsidP="002F4893">
      <w:pPr>
        <w:spacing w:after="0"/>
      </w:pPr>
      <w:r>
        <w:tab/>
        <w:t>13/14</w:t>
      </w:r>
      <w:r>
        <w:tab/>
      </w:r>
      <w:r>
        <w:tab/>
        <w:t>Chapters 4—6 Students will identify the big ideas being introduced in the</w:t>
      </w:r>
    </w:p>
    <w:p w:rsidR="00232881" w:rsidRDefault="00232881" w:rsidP="002F4893">
      <w:pPr>
        <w:spacing w:after="0"/>
      </w:pPr>
      <w:r>
        <w:tab/>
      </w:r>
      <w:r>
        <w:tab/>
      </w:r>
      <w:r>
        <w:tab/>
        <w:t>first six chapters.  They will keep a list/chart/graphic organizer of evidence</w:t>
      </w:r>
    </w:p>
    <w:p w:rsidR="00232881" w:rsidRDefault="00232881" w:rsidP="002F4893">
      <w:pPr>
        <w:spacing w:after="0"/>
      </w:pPr>
      <w:r>
        <w:tab/>
      </w:r>
      <w:r>
        <w:tab/>
      </w:r>
      <w:r>
        <w:tab/>
        <w:t>of theme (big idea)</w:t>
      </w:r>
    </w:p>
    <w:p w:rsidR="00232881" w:rsidRDefault="00232881" w:rsidP="002F4893">
      <w:pPr>
        <w:spacing w:after="0"/>
      </w:pPr>
    </w:p>
    <w:p w:rsidR="00232881" w:rsidRDefault="00232881" w:rsidP="002F4893">
      <w:pPr>
        <w:spacing w:after="0"/>
      </w:pPr>
      <w:r>
        <w:tab/>
        <w:t>17/18</w:t>
      </w:r>
      <w:r>
        <w:tab/>
      </w:r>
      <w:r>
        <w:tab/>
        <w:t>Chapters 7—9 Review vocabulary for these chapters.  Students will</w:t>
      </w:r>
    </w:p>
    <w:p w:rsidR="00232881" w:rsidRDefault="00232881" w:rsidP="002F4893">
      <w:pPr>
        <w:spacing w:after="0"/>
      </w:pPr>
      <w:r>
        <w:tab/>
      </w:r>
      <w:r>
        <w:tab/>
      </w:r>
      <w:r>
        <w:tab/>
        <w:t>continue to track evidence of theme; students will identify visual</w:t>
      </w:r>
    </w:p>
    <w:p w:rsidR="00232881" w:rsidRDefault="00232881" w:rsidP="002F4893">
      <w:pPr>
        <w:spacing w:after="0"/>
      </w:pPr>
      <w:r>
        <w:tab/>
      </w:r>
      <w:r>
        <w:tab/>
      </w:r>
      <w:r>
        <w:tab/>
        <w:t>imagery and discuss the significance and effect of the language the author</w:t>
      </w:r>
    </w:p>
    <w:p w:rsidR="00232881" w:rsidRDefault="00232881" w:rsidP="002F4893">
      <w:pPr>
        <w:spacing w:after="0"/>
      </w:pPr>
      <w:r>
        <w:tab/>
      </w:r>
      <w:r>
        <w:tab/>
      </w:r>
      <w:r>
        <w:tab/>
        <w:t>uses.</w:t>
      </w:r>
    </w:p>
    <w:p w:rsidR="00232881" w:rsidRDefault="00232881" w:rsidP="002F4893">
      <w:pPr>
        <w:spacing w:after="0"/>
      </w:pPr>
    </w:p>
    <w:p w:rsidR="00232881" w:rsidRDefault="00232881" w:rsidP="002F4893">
      <w:pPr>
        <w:spacing w:after="0"/>
      </w:pPr>
      <w:r>
        <w:tab/>
        <w:t>19/20</w:t>
      </w:r>
      <w:r w:rsidR="00A40E77">
        <w:tab/>
      </w:r>
      <w:r w:rsidR="00A40E77">
        <w:tab/>
        <w:t>Chapters 10—12—Review vocabulary. Discuss rituals described in the chapters</w:t>
      </w:r>
    </w:p>
    <w:p w:rsidR="00A40E77" w:rsidRDefault="00A40E77" w:rsidP="002F4893">
      <w:pPr>
        <w:spacing w:after="0"/>
      </w:pPr>
      <w:r>
        <w:tab/>
      </w:r>
      <w:r>
        <w:tab/>
      </w:r>
      <w:r>
        <w:tab/>
        <w:t xml:space="preserve">and author’s purpose in including these details. Revisit “Big Ideas” and </w:t>
      </w:r>
    </w:p>
    <w:p w:rsidR="00A40E77" w:rsidRDefault="00A40E77" w:rsidP="002F4893">
      <w:pPr>
        <w:spacing w:after="0"/>
      </w:pPr>
      <w:r>
        <w:tab/>
      </w:r>
      <w:r>
        <w:tab/>
      </w:r>
      <w:r>
        <w:tab/>
        <w:t>identify evidence.  Students begin to speculate on theme.</w:t>
      </w:r>
    </w:p>
    <w:p w:rsidR="00A40E77" w:rsidRDefault="00A40E77" w:rsidP="002F4893">
      <w:pPr>
        <w:spacing w:after="0"/>
      </w:pPr>
    </w:p>
    <w:p w:rsidR="00A40E77" w:rsidRDefault="00A40E77" w:rsidP="002F4893">
      <w:pPr>
        <w:spacing w:after="0"/>
      </w:pPr>
      <w:r>
        <w:tab/>
        <w:t>21/ 24</w:t>
      </w:r>
      <w:r>
        <w:tab/>
      </w:r>
      <w:r>
        <w:tab/>
        <w:t>Chapters 13—15—Review vocabulary. Discuss the tragic hero and the traits</w:t>
      </w:r>
    </w:p>
    <w:p w:rsidR="00A40E77" w:rsidRDefault="00A40E77" w:rsidP="002F4893">
      <w:pPr>
        <w:spacing w:after="0"/>
      </w:pPr>
      <w:r>
        <w:tab/>
      </w:r>
      <w:r>
        <w:tab/>
      </w:r>
      <w:r>
        <w:tab/>
        <w:t xml:space="preserve">Okonkwo is currently exhibiting.  </w:t>
      </w:r>
    </w:p>
    <w:p w:rsidR="00A40E77" w:rsidRDefault="00A40E77" w:rsidP="002F4893">
      <w:pPr>
        <w:spacing w:after="0"/>
      </w:pPr>
    </w:p>
    <w:p w:rsidR="00A40E77" w:rsidRDefault="00A40E77" w:rsidP="002F4893">
      <w:pPr>
        <w:spacing w:after="0"/>
      </w:pPr>
      <w:r>
        <w:tab/>
        <w:t>25/26</w:t>
      </w:r>
      <w:r>
        <w:tab/>
      </w:r>
      <w:r>
        <w:tab/>
        <w:t>Chapters 16—18</w:t>
      </w:r>
    </w:p>
    <w:p w:rsidR="00A40E77" w:rsidRDefault="00A40E77" w:rsidP="002F4893">
      <w:pPr>
        <w:spacing w:after="0"/>
      </w:pPr>
    </w:p>
    <w:p w:rsidR="00A40E77" w:rsidRDefault="00A40E77" w:rsidP="002F4893">
      <w:pPr>
        <w:spacing w:after="0"/>
      </w:pPr>
      <w:r>
        <w:tab/>
        <w:t>27/28</w:t>
      </w:r>
      <w:r>
        <w:tab/>
      </w:r>
      <w:r>
        <w:tab/>
        <w:t>Chapters 19—21</w:t>
      </w:r>
    </w:p>
    <w:p w:rsidR="00A40E77" w:rsidRDefault="00A40E77" w:rsidP="002F4893">
      <w:pPr>
        <w:spacing w:after="0"/>
      </w:pPr>
    </w:p>
    <w:p w:rsidR="00A40E77" w:rsidRDefault="00A40E77" w:rsidP="002F4893">
      <w:pPr>
        <w:spacing w:after="0"/>
      </w:pPr>
      <w:r>
        <w:t>Oct.</w:t>
      </w:r>
      <w:r>
        <w:tab/>
        <w:t>1/2</w:t>
      </w:r>
      <w:r>
        <w:tab/>
      </w:r>
      <w:r>
        <w:tab/>
        <w:t>Chapters 22—end of book</w:t>
      </w:r>
    </w:p>
    <w:p w:rsidR="00A40E77" w:rsidRDefault="00A40E77" w:rsidP="002F4893">
      <w:pPr>
        <w:spacing w:after="0"/>
      </w:pPr>
      <w:r>
        <w:tab/>
      </w:r>
    </w:p>
    <w:p w:rsidR="00A40E77" w:rsidRDefault="00A40E77" w:rsidP="002F4893">
      <w:pPr>
        <w:spacing w:after="0"/>
      </w:pPr>
      <w:r>
        <w:tab/>
        <w:t>3/4</w:t>
      </w:r>
      <w:r>
        <w:tab/>
      </w:r>
      <w:r>
        <w:tab/>
        <w:t>Review theme, character and any plot students need to review.  Create a writing</w:t>
      </w:r>
    </w:p>
    <w:p w:rsidR="00A40E77" w:rsidRDefault="00A40E77" w:rsidP="002F4893">
      <w:pPr>
        <w:spacing w:after="0"/>
      </w:pPr>
      <w:r>
        <w:tab/>
      </w:r>
      <w:r>
        <w:tab/>
      </w:r>
      <w:r>
        <w:tab/>
        <w:t>plan for the theme essay. Rough draft due next class.</w:t>
      </w:r>
    </w:p>
    <w:p w:rsidR="00A40E77" w:rsidRDefault="00A40E77" w:rsidP="002F4893">
      <w:pPr>
        <w:spacing w:after="0"/>
      </w:pPr>
    </w:p>
    <w:p w:rsidR="00A40E77" w:rsidRDefault="00A40E77" w:rsidP="002F4893">
      <w:pPr>
        <w:spacing w:after="0"/>
      </w:pPr>
      <w:r>
        <w:tab/>
        <w:t>5/6</w:t>
      </w:r>
      <w:r>
        <w:tab/>
      </w:r>
      <w:r>
        <w:tab/>
        <w:t>Peer editing of rough draft.  Final draft due Oct. 11/12</w:t>
      </w:r>
    </w:p>
    <w:p w:rsidR="00A40E77" w:rsidRDefault="00A40E77" w:rsidP="002F4893">
      <w:pPr>
        <w:spacing w:after="0"/>
      </w:pPr>
    </w:p>
    <w:p w:rsidR="00232881" w:rsidRDefault="00232881" w:rsidP="002F4893">
      <w:pPr>
        <w:spacing w:after="0"/>
      </w:pPr>
    </w:p>
    <w:p w:rsidR="00232881" w:rsidRDefault="00232881" w:rsidP="002F4893">
      <w:pPr>
        <w:spacing w:after="0"/>
      </w:pPr>
    </w:p>
    <w:p w:rsidR="002F4893" w:rsidRPr="002F4893" w:rsidRDefault="002F4893" w:rsidP="002F4893">
      <w:pPr>
        <w:spacing w:after="0"/>
      </w:pPr>
    </w:p>
    <w:sectPr w:rsidR="002F4893" w:rsidRPr="002F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93"/>
    <w:rsid w:val="00227BAD"/>
    <w:rsid w:val="00232881"/>
    <w:rsid w:val="002F4893"/>
    <w:rsid w:val="008C31C6"/>
    <w:rsid w:val="00A40E77"/>
    <w:rsid w:val="00A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A180"/>
  <w15:chartTrackingRefBased/>
  <w15:docId w15:val="{108906C6-5063-4320-997B-28E2860D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Denise L.</dc:creator>
  <cp:keywords/>
  <dc:description/>
  <cp:lastModifiedBy>Harbin, Denise L.</cp:lastModifiedBy>
  <cp:revision>3</cp:revision>
  <dcterms:created xsi:type="dcterms:W3CDTF">2018-09-11T11:25:00Z</dcterms:created>
  <dcterms:modified xsi:type="dcterms:W3CDTF">2018-09-11T11:25:00Z</dcterms:modified>
</cp:coreProperties>
</file>